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53C2" w:rsidRPr="00BC2E0F" w:rsidRDefault="006353C2" w:rsidP="006353C2">
      <w:pPr>
        <w:rPr>
          <w:b/>
          <w:color w:val="000000" w:themeColor="text1"/>
          <w:szCs w:val="28"/>
        </w:rPr>
      </w:pPr>
    </w:p>
    <w:p w:rsidR="006353C2" w:rsidRPr="00BC2E0F" w:rsidRDefault="006353C2" w:rsidP="006353C2">
      <w:pPr>
        <w:jc w:val="center"/>
        <w:outlineLvl w:val="0"/>
        <w:rPr>
          <w:b/>
          <w:color w:val="000000" w:themeColor="text1"/>
          <w:szCs w:val="28"/>
          <w:lang w:val="ru-RU"/>
        </w:rPr>
      </w:pPr>
      <w:r w:rsidRPr="00BC2E0F">
        <w:rPr>
          <w:b/>
          <w:color w:val="000000" w:themeColor="text1"/>
          <w:szCs w:val="28"/>
          <w:lang w:val="ru-RU"/>
        </w:rPr>
        <w:t xml:space="preserve">Приложение </w:t>
      </w:r>
      <w:r w:rsidRPr="009002DE">
        <w:rPr>
          <w:b/>
          <w:color w:val="000000" w:themeColor="text1"/>
          <w:szCs w:val="28"/>
          <w:lang w:val="ru-RU"/>
        </w:rPr>
        <w:t>8</w:t>
      </w:r>
      <w:r w:rsidRPr="00BC2E0F">
        <w:rPr>
          <w:b/>
          <w:color w:val="000000" w:themeColor="text1"/>
          <w:szCs w:val="28"/>
          <w:lang w:val="ru-RU"/>
        </w:rPr>
        <w:t xml:space="preserve"> к </w:t>
      </w:r>
      <w:r w:rsidR="00D62FF0">
        <w:rPr>
          <w:b/>
          <w:color w:val="000000" w:themeColor="text1"/>
          <w:szCs w:val="28"/>
          <w:lang w:val="ru-RU"/>
        </w:rPr>
        <w:t>Функциональным требованиям</w:t>
      </w:r>
    </w:p>
    <w:p w:rsidR="006353C2" w:rsidRPr="00BC2E0F" w:rsidRDefault="006353C2" w:rsidP="006353C2">
      <w:pPr>
        <w:jc w:val="center"/>
        <w:rPr>
          <w:b/>
          <w:color w:val="000000" w:themeColor="text1"/>
          <w:szCs w:val="28"/>
          <w:lang w:val="ru-RU"/>
        </w:rPr>
      </w:pPr>
      <w:r w:rsidRPr="00BC2E0F">
        <w:rPr>
          <w:b/>
          <w:color w:val="000000" w:themeColor="text1"/>
          <w:szCs w:val="28"/>
          <w:lang w:val="ru-RU"/>
        </w:rPr>
        <w:t>Технические требования для элемента остановочного комплекса «Урна»</w:t>
      </w:r>
    </w:p>
    <w:p w:rsidR="006353C2" w:rsidRPr="00BC2E0F" w:rsidRDefault="006353C2" w:rsidP="006353C2">
      <w:pPr>
        <w:jc w:val="center"/>
        <w:rPr>
          <w:b/>
          <w:color w:val="000000" w:themeColor="text1"/>
          <w:szCs w:val="28"/>
          <w:lang w:val="ru-RU"/>
        </w:rPr>
      </w:pPr>
    </w:p>
    <w:p w:rsidR="006353C2" w:rsidRPr="00C1594A" w:rsidRDefault="006353C2" w:rsidP="006353C2">
      <w:pPr>
        <w:jc w:val="center"/>
        <w:rPr>
          <w:b/>
          <w:color w:val="000000" w:themeColor="text1"/>
          <w:szCs w:val="28"/>
          <w:vertAlign w:val="subscript"/>
          <w:lang w:val="ru-RU"/>
        </w:rPr>
      </w:pPr>
    </w:p>
    <w:p w:rsidR="000905D5" w:rsidRPr="000905D5" w:rsidRDefault="000905D5" w:rsidP="006353C2">
      <w:pPr>
        <w:rPr>
          <w:b/>
          <w:color w:val="000000" w:themeColor="text1"/>
          <w:szCs w:val="28"/>
          <w:lang w:val="ru-RU"/>
        </w:rPr>
      </w:pPr>
      <w:r>
        <w:rPr>
          <w:b/>
          <w:color w:val="000000" w:themeColor="text1"/>
          <w:szCs w:val="28"/>
          <w:lang w:val="ru-RU"/>
        </w:rPr>
        <w:t xml:space="preserve"> 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846"/>
        <w:gridCol w:w="2748"/>
        <w:gridCol w:w="6295"/>
      </w:tblGrid>
      <w:tr w:rsidR="006353C2" w:rsidRPr="00BC2E0F" w:rsidTr="00C84351">
        <w:tc>
          <w:tcPr>
            <w:tcW w:w="846" w:type="dxa"/>
          </w:tcPr>
          <w:p w:rsidR="006353C2" w:rsidRPr="00E83742" w:rsidRDefault="006353C2" w:rsidP="00C84351">
            <w:pPr>
              <w:contextualSpacing/>
              <w:jc w:val="center"/>
              <w:rPr>
                <w:color w:val="000000" w:themeColor="text1"/>
                <w:szCs w:val="28"/>
              </w:rPr>
            </w:pPr>
            <w:r w:rsidRPr="00E83742">
              <w:rPr>
                <w:color w:val="000000" w:themeColor="text1"/>
                <w:szCs w:val="28"/>
              </w:rPr>
              <w:t>№ п/п</w:t>
            </w:r>
          </w:p>
        </w:tc>
        <w:tc>
          <w:tcPr>
            <w:tcW w:w="2748" w:type="dxa"/>
          </w:tcPr>
          <w:p w:rsidR="006353C2" w:rsidRPr="00E52C88" w:rsidRDefault="006353C2" w:rsidP="00C84351">
            <w:pPr>
              <w:contextualSpacing/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color w:val="000000" w:themeColor="text1"/>
                <w:szCs w:val="28"/>
              </w:rPr>
              <w:t>Перечень</w:t>
            </w:r>
            <w:proofErr w:type="spellEnd"/>
            <w:r w:rsidRPr="00E52C88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52C88">
              <w:rPr>
                <w:color w:val="000000" w:themeColor="text1"/>
                <w:szCs w:val="28"/>
              </w:rPr>
              <w:t>основных</w:t>
            </w:r>
            <w:proofErr w:type="spellEnd"/>
            <w:r w:rsidRPr="00E52C88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52C88">
              <w:rPr>
                <w:color w:val="000000" w:themeColor="text1"/>
                <w:szCs w:val="28"/>
              </w:rPr>
              <w:t>требований</w:t>
            </w:r>
            <w:proofErr w:type="spellEnd"/>
          </w:p>
        </w:tc>
        <w:tc>
          <w:tcPr>
            <w:tcW w:w="6295" w:type="dxa"/>
          </w:tcPr>
          <w:p w:rsidR="006353C2" w:rsidRPr="00B54271" w:rsidRDefault="006353C2" w:rsidP="00C84351">
            <w:pPr>
              <w:contextualSpacing/>
              <w:rPr>
                <w:color w:val="000000" w:themeColor="text1"/>
                <w:szCs w:val="28"/>
              </w:rPr>
            </w:pPr>
            <w:proofErr w:type="spellStart"/>
            <w:r w:rsidRPr="00B54271">
              <w:rPr>
                <w:color w:val="000000" w:themeColor="text1"/>
                <w:szCs w:val="28"/>
              </w:rPr>
              <w:t>Содержание</w:t>
            </w:r>
            <w:proofErr w:type="spellEnd"/>
            <w:r w:rsidRPr="00B54271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B54271">
              <w:rPr>
                <w:color w:val="000000" w:themeColor="text1"/>
                <w:szCs w:val="28"/>
              </w:rPr>
              <w:t>требований</w:t>
            </w:r>
            <w:proofErr w:type="spellEnd"/>
          </w:p>
        </w:tc>
      </w:tr>
      <w:tr w:rsidR="006353C2" w:rsidRPr="00BC2E0F" w:rsidTr="00C84351">
        <w:tc>
          <w:tcPr>
            <w:tcW w:w="9889" w:type="dxa"/>
            <w:gridSpan w:val="3"/>
          </w:tcPr>
          <w:p w:rsidR="006353C2" w:rsidRPr="00D0551B" w:rsidRDefault="006353C2" w:rsidP="00C84351">
            <w:pPr>
              <w:rPr>
                <w:b/>
                <w:color w:val="000000" w:themeColor="text1"/>
              </w:rPr>
            </w:pPr>
            <w:r w:rsidRPr="00D0551B">
              <w:rPr>
                <w:b/>
                <w:color w:val="000000" w:themeColor="text1"/>
              </w:rPr>
              <w:t xml:space="preserve">1. </w:t>
            </w:r>
            <w:proofErr w:type="spellStart"/>
            <w:r w:rsidRPr="00D0551B">
              <w:rPr>
                <w:b/>
                <w:color w:val="000000" w:themeColor="text1"/>
              </w:rPr>
              <w:t>Общие</w:t>
            </w:r>
            <w:proofErr w:type="spellEnd"/>
            <w:r w:rsidRPr="00D0551B">
              <w:rPr>
                <w:b/>
                <w:color w:val="000000" w:themeColor="text1"/>
              </w:rPr>
              <w:t xml:space="preserve"> </w:t>
            </w:r>
            <w:proofErr w:type="spellStart"/>
            <w:r w:rsidRPr="00D0551B">
              <w:rPr>
                <w:b/>
                <w:color w:val="000000" w:themeColor="text1"/>
              </w:rPr>
              <w:t>сведения</w:t>
            </w:r>
            <w:proofErr w:type="spellEnd"/>
          </w:p>
        </w:tc>
      </w:tr>
      <w:tr w:rsidR="006353C2" w:rsidRPr="00C1594A" w:rsidTr="00C84351">
        <w:tc>
          <w:tcPr>
            <w:tcW w:w="846" w:type="dxa"/>
          </w:tcPr>
          <w:p w:rsidR="006353C2" w:rsidRPr="00D0551B" w:rsidRDefault="006353C2" w:rsidP="00C84351">
            <w:pPr>
              <w:rPr>
                <w:color w:val="000000" w:themeColor="text1"/>
              </w:rPr>
            </w:pPr>
          </w:p>
        </w:tc>
        <w:tc>
          <w:tcPr>
            <w:tcW w:w="9043" w:type="dxa"/>
            <w:gridSpan w:val="2"/>
          </w:tcPr>
          <w:p w:rsidR="006353C2" w:rsidRPr="00E83742" w:rsidRDefault="006353C2" w:rsidP="00C84351">
            <w:pPr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>Общественная ёмкость</w:t>
            </w:r>
            <w:r w:rsidR="000905D5">
              <w:rPr>
                <w:color w:val="000000" w:themeColor="text1"/>
                <w:lang w:val="ru-RU"/>
              </w:rPr>
              <w:t xml:space="preserve"> для селективного </w:t>
            </w:r>
            <w:r w:rsidRPr="00E83742">
              <w:rPr>
                <w:color w:val="000000" w:themeColor="text1"/>
                <w:lang w:val="ru-RU"/>
              </w:rPr>
              <w:t xml:space="preserve">сбора мусора </w:t>
            </w:r>
          </w:p>
        </w:tc>
      </w:tr>
      <w:tr w:rsidR="006353C2" w:rsidRPr="00C1594A" w:rsidTr="00C84351">
        <w:tc>
          <w:tcPr>
            <w:tcW w:w="9889" w:type="dxa"/>
            <w:gridSpan w:val="3"/>
          </w:tcPr>
          <w:p w:rsidR="006353C2" w:rsidRPr="00E83742" w:rsidRDefault="006353C2" w:rsidP="00C84351">
            <w:pPr>
              <w:rPr>
                <w:b/>
                <w:color w:val="000000" w:themeColor="text1"/>
                <w:lang w:val="ru-RU"/>
              </w:rPr>
            </w:pPr>
            <w:r w:rsidRPr="00D0551B">
              <w:rPr>
                <w:b/>
                <w:color w:val="000000" w:themeColor="text1"/>
                <w:lang w:val="ru-RU"/>
              </w:rPr>
              <w:t xml:space="preserve">2. Назначение и цели установки </w:t>
            </w:r>
            <w:r w:rsidRPr="00E83742">
              <w:rPr>
                <w:b/>
                <w:color w:val="000000" w:themeColor="text1"/>
                <w:lang w:val="ru-RU"/>
              </w:rPr>
              <w:t>урны</w:t>
            </w:r>
          </w:p>
        </w:tc>
      </w:tr>
      <w:tr w:rsidR="006353C2" w:rsidRPr="00C1594A" w:rsidTr="00C84351">
        <w:trPr>
          <w:trHeight w:val="332"/>
        </w:trPr>
        <w:tc>
          <w:tcPr>
            <w:tcW w:w="846" w:type="dxa"/>
          </w:tcPr>
          <w:p w:rsidR="006353C2" w:rsidRPr="00D0551B" w:rsidRDefault="006353C2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2.1</w:t>
            </w:r>
          </w:p>
        </w:tc>
        <w:tc>
          <w:tcPr>
            <w:tcW w:w="9043" w:type="dxa"/>
            <w:gridSpan w:val="2"/>
          </w:tcPr>
          <w:p w:rsidR="006353C2" w:rsidRPr="00E52C88" w:rsidRDefault="006353C2" w:rsidP="00C84351">
            <w:pPr>
              <w:spacing w:after="120"/>
              <w:jc w:val="both"/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>Урна предназначена</w:t>
            </w:r>
            <w:r w:rsidRPr="00E52C88">
              <w:rPr>
                <w:color w:val="000000" w:themeColor="text1"/>
                <w:lang w:val="ru-RU"/>
              </w:rPr>
              <w:t xml:space="preserve"> для использования на объектах транспортной инфраструктуры </w:t>
            </w:r>
            <w:r w:rsidR="000905D5">
              <w:rPr>
                <w:color w:val="000000" w:themeColor="text1"/>
                <w:lang w:val="ru-RU"/>
              </w:rPr>
              <w:t>инновационного центра «Сколково»</w:t>
            </w:r>
          </w:p>
        </w:tc>
      </w:tr>
      <w:tr w:rsidR="006353C2" w:rsidRPr="00C1594A" w:rsidTr="00C84351">
        <w:trPr>
          <w:trHeight w:val="331"/>
        </w:trPr>
        <w:tc>
          <w:tcPr>
            <w:tcW w:w="846" w:type="dxa"/>
          </w:tcPr>
          <w:p w:rsidR="006353C2" w:rsidRPr="00D0551B" w:rsidRDefault="006353C2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2.2</w:t>
            </w:r>
          </w:p>
        </w:tc>
        <w:tc>
          <w:tcPr>
            <w:tcW w:w="9043" w:type="dxa"/>
            <w:gridSpan w:val="2"/>
          </w:tcPr>
          <w:p w:rsidR="006353C2" w:rsidRPr="00EB2A48" w:rsidRDefault="006353C2" w:rsidP="00C84351">
            <w:pPr>
              <w:spacing w:after="120"/>
              <w:jc w:val="both"/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 xml:space="preserve">Урна является неотъемлемой </w:t>
            </w:r>
            <w:r w:rsidRPr="00E52C88">
              <w:rPr>
                <w:color w:val="000000" w:themeColor="text1"/>
                <w:lang w:val="ru-RU"/>
              </w:rPr>
              <w:t>частью оста</w:t>
            </w:r>
            <w:r w:rsidRPr="00B54271">
              <w:rPr>
                <w:color w:val="000000" w:themeColor="text1"/>
                <w:lang w:val="ru-RU"/>
              </w:rPr>
              <w:t>новочного пункта и осуществляет поддержан</w:t>
            </w:r>
            <w:r w:rsidRPr="00CB3F4F">
              <w:rPr>
                <w:color w:val="000000" w:themeColor="text1"/>
                <w:lang w:val="ru-RU"/>
              </w:rPr>
              <w:t>ие чистоты рядом с</w:t>
            </w:r>
            <w:r w:rsidRPr="00EB2A48">
              <w:rPr>
                <w:color w:val="000000" w:themeColor="text1"/>
                <w:lang w:val="ru-RU"/>
              </w:rPr>
              <w:t xml:space="preserve"> остановочным павильоном</w:t>
            </w:r>
          </w:p>
        </w:tc>
      </w:tr>
      <w:tr w:rsidR="00C1594A" w:rsidRPr="00C1594A" w:rsidTr="00C84351">
        <w:trPr>
          <w:trHeight w:val="331"/>
        </w:trPr>
        <w:tc>
          <w:tcPr>
            <w:tcW w:w="846" w:type="dxa"/>
          </w:tcPr>
          <w:p w:rsidR="00C1594A" w:rsidRPr="00C1594A" w:rsidRDefault="00C1594A" w:rsidP="00C8435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3.1</w:t>
            </w:r>
          </w:p>
        </w:tc>
        <w:tc>
          <w:tcPr>
            <w:tcW w:w="9043" w:type="dxa"/>
            <w:gridSpan w:val="2"/>
          </w:tcPr>
          <w:p w:rsidR="00C1594A" w:rsidRPr="00E83742" w:rsidRDefault="00C1594A" w:rsidP="00C84351">
            <w:pPr>
              <w:spacing w:after="120"/>
              <w:jc w:val="bot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Допускается приобретение готовых урн по согласованию с ООО «ОДПС Сколково» и Фондом «Сколково».</w:t>
            </w:r>
          </w:p>
        </w:tc>
      </w:tr>
      <w:tr w:rsidR="006353C2" w:rsidRPr="00BC2E0F" w:rsidTr="00C84351">
        <w:trPr>
          <w:trHeight w:val="331"/>
        </w:trPr>
        <w:tc>
          <w:tcPr>
            <w:tcW w:w="9889" w:type="dxa"/>
            <w:gridSpan w:val="3"/>
          </w:tcPr>
          <w:p w:rsidR="006353C2" w:rsidRPr="00D0551B" w:rsidRDefault="006353C2" w:rsidP="00C84351">
            <w:pPr>
              <w:rPr>
                <w:b/>
                <w:color w:val="000000" w:themeColor="text1"/>
              </w:rPr>
            </w:pPr>
            <w:r w:rsidRPr="00D0551B">
              <w:rPr>
                <w:b/>
                <w:color w:val="000000" w:themeColor="text1"/>
              </w:rPr>
              <w:t xml:space="preserve">3. </w:t>
            </w:r>
            <w:proofErr w:type="spellStart"/>
            <w:r w:rsidRPr="00D0551B">
              <w:rPr>
                <w:b/>
                <w:color w:val="000000" w:themeColor="text1"/>
              </w:rPr>
              <w:t>Габариты</w:t>
            </w:r>
            <w:proofErr w:type="spellEnd"/>
            <w:r w:rsidRPr="00D0551B">
              <w:rPr>
                <w:b/>
                <w:color w:val="000000" w:themeColor="text1"/>
              </w:rPr>
              <w:t xml:space="preserve"> </w:t>
            </w:r>
            <w:proofErr w:type="spellStart"/>
            <w:r w:rsidRPr="00D0551B">
              <w:rPr>
                <w:b/>
                <w:color w:val="000000" w:themeColor="text1"/>
              </w:rPr>
              <w:t>урны</w:t>
            </w:r>
            <w:proofErr w:type="spellEnd"/>
          </w:p>
        </w:tc>
      </w:tr>
      <w:tr w:rsidR="006353C2" w:rsidRPr="00C1594A" w:rsidTr="00C84351">
        <w:trPr>
          <w:trHeight w:val="868"/>
        </w:trPr>
        <w:tc>
          <w:tcPr>
            <w:tcW w:w="846" w:type="dxa"/>
            <w:shd w:val="clear" w:color="auto" w:fill="auto"/>
          </w:tcPr>
          <w:p w:rsidR="006353C2" w:rsidRPr="00D0551B" w:rsidRDefault="006353C2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3.1</w:t>
            </w:r>
          </w:p>
        </w:tc>
        <w:tc>
          <w:tcPr>
            <w:tcW w:w="9043" w:type="dxa"/>
            <w:gridSpan w:val="2"/>
            <w:shd w:val="clear" w:color="auto" w:fill="auto"/>
          </w:tcPr>
          <w:p w:rsidR="000905D5" w:rsidRPr="000905D5" w:rsidRDefault="000905D5" w:rsidP="00C84351">
            <w:pPr>
              <w:rPr>
                <w:rStyle w:val="hps"/>
                <w:color w:val="000000" w:themeColor="text1"/>
                <w:lang w:val="ru-RU"/>
              </w:rPr>
            </w:pPr>
            <w:r>
              <w:rPr>
                <w:rStyle w:val="hps"/>
                <w:lang w:val="ru-RU"/>
              </w:rPr>
              <w:t>Уточнить проектом.</w:t>
            </w:r>
          </w:p>
          <w:p w:rsidR="006353C2" w:rsidRPr="00E83742" w:rsidRDefault="006353C2" w:rsidP="00C84351">
            <w:pPr>
              <w:rPr>
                <w:rStyle w:val="hps"/>
                <w:color w:val="000000" w:themeColor="text1"/>
                <w:shd w:val="clear" w:color="auto" w:fill="B4C6E7" w:themeFill="accent1" w:themeFillTint="66"/>
                <w:lang w:val="ru-RU"/>
              </w:rPr>
            </w:pPr>
            <w:r w:rsidRPr="00E83742">
              <w:rPr>
                <w:rStyle w:val="hps"/>
                <w:color w:val="000000" w:themeColor="text1"/>
                <w:lang w:val="ru-RU"/>
              </w:rPr>
              <w:t>Высота: не менее 820 мм и не более 830 мм</w:t>
            </w:r>
          </w:p>
          <w:p w:rsidR="006353C2" w:rsidRPr="00B54271" w:rsidRDefault="006353C2" w:rsidP="00C84351">
            <w:pPr>
              <w:rPr>
                <w:rStyle w:val="hps"/>
                <w:color w:val="000000" w:themeColor="text1"/>
                <w:shd w:val="clear" w:color="auto" w:fill="B4C6E7" w:themeFill="accent1" w:themeFillTint="66"/>
                <w:lang w:val="ru-RU"/>
              </w:rPr>
            </w:pPr>
            <w:r w:rsidRPr="00E52C88">
              <w:rPr>
                <w:rStyle w:val="hps"/>
                <w:color w:val="000000" w:themeColor="text1"/>
                <w:lang w:val="ru-RU"/>
              </w:rPr>
              <w:t xml:space="preserve">Ширина: не более </w:t>
            </w:r>
            <w:r w:rsidR="000905D5">
              <w:rPr>
                <w:rStyle w:val="hps"/>
                <w:color w:val="000000" w:themeColor="text1"/>
                <w:lang w:val="ru-RU"/>
              </w:rPr>
              <w:t>1</w:t>
            </w:r>
            <w:r w:rsidR="000905D5">
              <w:rPr>
                <w:rStyle w:val="hps"/>
                <w:lang w:val="ru-RU"/>
              </w:rPr>
              <w:t>740</w:t>
            </w:r>
            <w:r w:rsidRPr="00E52C88">
              <w:rPr>
                <w:rStyle w:val="hps"/>
                <w:color w:val="000000" w:themeColor="text1"/>
                <w:lang w:val="ru-RU"/>
              </w:rPr>
              <w:t xml:space="preserve"> мм</w:t>
            </w:r>
          </w:p>
          <w:p w:rsidR="006353C2" w:rsidRPr="00EB2A48" w:rsidRDefault="006353C2" w:rsidP="00C84351">
            <w:pPr>
              <w:rPr>
                <w:color w:val="000000" w:themeColor="text1"/>
                <w:lang w:val="ru-RU"/>
              </w:rPr>
            </w:pPr>
            <w:r w:rsidRPr="00CB3F4F">
              <w:rPr>
                <w:rStyle w:val="hps"/>
                <w:color w:val="000000" w:themeColor="text1"/>
                <w:lang w:val="ru-RU"/>
              </w:rPr>
              <w:t>Толщин</w:t>
            </w:r>
            <w:r w:rsidRPr="00EB2A48">
              <w:rPr>
                <w:rStyle w:val="hps"/>
                <w:color w:val="000000" w:themeColor="text1"/>
                <w:lang w:val="ru-RU"/>
              </w:rPr>
              <w:t>а: не менее 240 мм и не более 260 мм</w:t>
            </w:r>
          </w:p>
        </w:tc>
      </w:tr>
      <w:tr w:rsidR="006353C2" w:rsidRPr="00BC2E0F" w:rsidTr="00C84351">
        <w:trPr>
          <w:trHeight w:val="331"/>
        </w:trPr>
        <w:tc>
          <w:tcPr>
            <w:tcW w:w="9889" w:type="dxa"/>
            <w:gridSpan w:val="3"/>
          </w:tcPr>
          <w:p w:rsidR="006353C2" w:rsidRPr="00E83742" w:rsidRDefault="006353C2" w:rsidP="00C84351">
            <w:pPr>
              <w:rPr>
                <w:b/>
                <w:color w:val="000000" w:themeColor="text1"/>
              </w:rPr>
            </w:pPr>
            <w:r w:rsidRPr="00D0551B">
              <w:rPr>
                <w:b/>
                <w:color w:val="000000" w:themeColor="text1"/>
              </w:rPr>
              <w:t xml:space="preserve">4. </w:t>
            </w:r>
            <w:proofErr w:type="spellStart"/>
            <w:r w:rsidRPr="00D0551B">
              <w:rPr>
                <w:b/>
                <w:color w:val="000000" w:themeColor="text1"/>
              </w:rPr>
              <w:t>Требования</w:t>
            </w:r>
            <w:proofErr w:type="spellEnd"/>
            <w:r w:rsidRPr="00D0551B">
              <w:rPr>
                <w:b/>
                <w:color w:val="000000" w:themeColor="text1"/>
              </w:rPr>
              <w:t xml:space="preserve"> к </w:t>
            </w:r>
            <w:proofErr w:type="spellStart"/>
            <w:r w:rsidRPr="00D0551B">
              <w:rPr>
                <w:b/>
                <w:color w:val="000000" w:themeColor="text1"/>
              </w:rPr>
              <w:t>составу</w:t>
            </w:r>
            <w:proofErr w:type="spellEnd"/>
            <w:r w:rsidRPr="00D0551B">
              <w:rPr>
                <w:b/>
                <w:color w:val="000000" w:themeColor="text1"/>
              </w:rPr>
              <w:t xml:space="preserve"> </w:t>
            </w:r>
            <w:proofErr w:type="spellStart"/>
            <w:r w:rsidRPr="00D0551B">
              <w:rPr>
                <w:b/>
                <w:color w:val="000000" w:themeColor="text1"/>
              </w:rPr>
              <w:t>урн</w:t>
            </w:r>
            <w:r w:rsidRPr="00E83742">
              <w:rPr>
                <w:b/>
                <w:color w:val="000000" w:themeColor="text1"/>
              </w:rPr>
              <w:t>ы</w:t>
            </w:r>
            <w:proofErr w:type="spellEnd"/>
          </w:p>
        </w:tc>
      </w:tr>
      <w:tr w:rsidR="006353C2" w:rsidRPr="00BC2E0F" w:rsidTr="00C84351">
        <w:trPr>
          <w:trHeight w:val="331"/>
        </w:trPr>
        <w:tc>
          <w:tcPr>
            <w:tcW w:w="846" w:type="dxa"/>
          </w:tcPr>
          <w:p w:rsidR="006353C2" w:rsidRPr="00E83742" w:rsidRDefault="006353C2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  <w:szCs w:val="28"/>
              </w:rPr>
              <w:t>№</w:t>
            </w:r>
          </w:p>
        </w:tc>
        <w:tc>
          <w:tcPr>
            <w:tcW w:w="2748" w:type="dxa"/>
          </w:tcPr>
          <w:p w:rsidR="006353C2" w:rsidRPr="00B54271" w:rsidRDefault="006353C2" w:rsidP="00C84351">
            <w:pPr>
              <w:ind w:right="-486"/>
              <w:rPr>
                <w:color w:val="000000" w:themeColor="text1"/>
              </w:rPr>
            </w:pPr>
            <w:proofErr w:type="spellStart"/>
            <w:r w:rsidRPr="00E52C88">
              <w:rPr>
                <w:color w:val="000000" w:themeColor="text1"/>
                <w:szCs w:val="28"/>
              </w:rPr>
              <w:t>Название</w:t>
            </w:r>
            <w:proofErr w:type="spellEnd"/>
          </w:p>
        </w:tc>
        <w:tc>
          <w:tcPr>
            <w:tcW w:w="6295" w:type="dxa"/>
          </w:tcPr>
          <w:p w:rsidR="006353C2" w:rsidRPr="00EB2A48" w:rsidRDefault="006353C2" w:rsidP="00C84351">
            <w:pPr>
              <w:rPr>
                <w:color w:val="000000" w:themeColor="text1"/>
              </w:rPr>
            </w:pPr>
            <w:proofErr w:type="spellStart"/>
            <w:r w:rsidRPr="00CB3F4F">
              <w:rPr>
                <w:color w:val="000000" w:themeColor="text1"/>
                <w:szCs w:val="28"/>
              </w:rPr>
              <w:t>Требования</w:t>
            </w:r>
            <w:proofErr w:type="spellEnd"/>
          </w:p>
        </w:tc>
      </w:tr>
      <w:tr w:rsidR="006353C2" w:rsidRPr="00C1594A" w:rsidTr="00C84351">
        <w:trPr>
          <w:trHeight w:val="331"/>
        </w:trPr>
        <w:tc>
          <w:tcPr>
            <w:tcW w:w="846" w:type="dxa"/>
          </w:tcPr>
          <w:p w:rsidR="006353C2" w:rsidRPr="00D0551B" w:rsidRDefault="006353C2" w:rsidP="00C84351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4.1</w:t>
            </w:r>
          </w:p>
        </w:tc>
        <w:tc>
          <w:tcPr>
            <w:tcW w:w="2748" w:type="dxa"/>
          </w:tcPr>
          <w:p w:rsidR="006353C2" w:rsidRPr="00E83742" w:rsidRDefault="006353C2" w:rsidP="00C84351">
            <w:pPr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>Корпус</w:t>
            </w:r>
          </w:p>
        </w:tc>
        <w:tc>
          <w:tcPr>
            <w:tcW w:w="6295" w:type="dxa"/>
          </w:tcPr>
          <w:p w:rsidR="000905D5" w:rsidRDefault="000905D5" w:rsidP="00C84351">
            <w:pPr>
              <w:jc w:val="bot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Предусмотреть три секции для селективного сбора мусора. На каждой из секций предусмотреть надписи на двух языках:</w:t>
            </w:r>
          </w:p>
          <w:p w:rsidR="000905D5" w:rsidRPr="00C1594A" w:rsidRDefault="000905D5" w:rsidP="00C84351">
            <w:pPr>
              <w:jc w:val="both"/>
              <w:rPr>
                <w:color w:val="000000" w:themeColor="text1"/>
              </w:rPr>
            </w:pPr>
            <w:r w:rsidRPr="00C1594A"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  <w:lang w:val="ru-RU"/>
              </w:rPr>
              <w:t>Пластик</w:t>
            </w:r>
            <w:r w:rsidRPr="00C1594A">
              <w:rPr>
                <w:color w:val="000000" w:themeColor="text1"/>
              </w:rPr>
              <w:t xml:space="preserve"> / </w:t>
            </w:r>
            <w:r>
              <w:rPr>
                <w:color w:val="000000" w:themeColor="text1"/>
              </w:rPr>
              <w:t>Plastic</w:t>
            </w:r>
            <w:r w:rsidRPr="00C1594A">
              <w:rPr>
                <w:color w:val="000000" w:themeColor="text1"/>
              </w:rPr>
              <w:t xml:space="preserve"> </w:t>
            </w:r>
          </w:p>
          <w:p w:rsidR="000905D5" w:rsidRPr="000905D5" w:rsidRDefault="000905D5" w:rsidP="00C84351">
            <w:pPr>
              <w:jc w:val="both"/>
              <w:rPr>
                <w:color w:val="000000" w:themeColor="text1"/>
              </w:rPr>
            </w:pPr>
            <w:r w:rsidRPr="000905D5"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  <w:lang w:val="ru-RU"/>
              </w:rPr>
              <w:t>Бумага</w:t>
            </w:r>
            <w:r w:rsidRPr="000905D5">
              <w:rPr>
                <w:color w:val="000000" w:themeColor="text1"/>
              </w:rPr>
              <w:t xml:space="preserve"> / </w:t>
            </w:r>
            <w:r>
              <w:rPr>
                <w:color w:val="000000" w:themeColor="text1"/>
              </w:rPr>
              <w:t>Paper</w:t>
            </w:r>
          </w:p>
          <w:p w:rsidR="000905D5" w:rsidRDefault="000905D5" w:rsidP="00C84351">
            <w:pPr>
              <w:jc w:val="both"/>
              <w:rPr>
                <w:color w:val="000000" w:themeColor="text1"/>
              </w:rPr>
            </w:pPr>
            <w:r w:rsidRPr="000905D5">
              <w:rPr>
                <w:color w:val="000000" w:themeColor="text1"/>
              </w:rPr>
              <w:t xml:space="preserve">- </w:t>
            </w:r>
            <w:r>
              <w:rPr>
                <w:color w:val="000000" w:themeColor="text1"/>
                <w:lang w:val="ru-RU"/>
              </w:rPr>
              <w:t>Прочее</w:t>
            </w:r>
            <w:r>
              <w:rPr>
                <w:color w:val="000000" w:themeColor="text1"/>
              </w:rPr>
              <w:t xml:space="preserve"> / General waste</w:t>
            </w:r>
          </w:p>
          <w:p w:rsidR="000905D5" w:rsidRDefault="000905D5" w:rsidP="00C84351">
            <w:pPr>
              <w:jc w:val="both"/>
              <w:rPr>
                <w:color w:val="000000" w:themeColor="text1"/>
              </w:rPr>
            </w:pPr>
          </w:p>
          <w:p w:rsidR="00F3627B" w:rsidRPr="000905D5" w:rsidRDefault="00F3627B" w:rsidP="00C1594A">
            <w:pPr>
              <w:jc w:val="both"/>
              <w:rPr>
                <w:color w:val="000000" w:themeColor="text1"/>
                <w:lang w:val="ru-RU"/>
              </w:rPr>
            </w:pPr>
          </w:p>
        </w:tc>
      </w:tr>
    </w:tbl>
    <w:p w:rsidR="006353C2" w:rsidRPr="00D0551B" w:rsidRDefault="006353C2" w:rsidP="006353C2">
      <w:pPr>
        <w:rPr>
          <w:b/>
          <w:color w:val="000000" w:themeColor="text1"/>
          <w:szCs w:val="28"/>
          <w:lang w:val="ru-RU"/>
        </w:rPr>
      </w:pPr>
      <w:bookmarkStart w:id="0" w:name="_GoBack"/>
      <w:bookmarkEnd w:id="0"/>
    </w:p>
    <w:sectPr w:rsidR="006353C2" w:rsidRPr="00D0551B" w:rsidSect="00C1594A">
      <w:footerReference w:type="first" r:id="rId6"/>
      <w:pgSz w:w="11900" w:h="16840"/>
      <w:pgMar w:top="1134" w:right="1134" w:bottom="1134" w:left="1418" w:header="708" w:footer="708" w:gutter="0"/>
      <w:pgNumType w:start="11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594A" w:rsidRDefault="00C1594A" w:rsidP="00C1594A">
      <w:r>
        <w:separator/>
      </w:r>
    </w:p>
  </w:endnote>
  <w:endnote w:type="continuationSeparator" w:id="0">
    <w:p w:rsidR="00C1594A" w:rsidRDefault="00C1594A" w:rsidP="00C15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041878"/>
      <w:docPartObj>
        <w:docPartGallery w:val="Page Numbers (Bottom of Page)"/>
        <w:docPartUnique/>
      </w:docPartObj>
    </w:sdtPr>
    <w:sdtContent>
      <w:p w:rsidR="00C1594A" w:rsidRDefault="00C1594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:rsidR="00C1594A" w:rsidRDefault="00C1594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594A" w:rsidRDefault="00C1594A" w:rsidP="00C1594A">
      <w:r>
        <w:separator/>
      </w:r>
    </w:p>
  </w:footnote>
  <w:footnote w:type="continuationSeparator" w:id="0">
    <w:p w:rsidR="00C1594A" w:rsidRDefault="00C1594A" w:rsidP="00C159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3C2"/>
    <w:rsid w:val="000905D5"/>
    <w:rsid w:val="006353C2"/>
    <w:rsid w:val="009002DE"/>
    <w:rsid w:val="00AF71D2"/>
    <w:rsid w:val="00B75BFD"/>
    <w:rsid w:val="00C1594A"/>
    <w:rsid w:val="00D62FF0"/>
    <w:rsid w:val="00F3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59D5C"/>
  <w15:chartTrackingRefBased/>
  <w15:docId w15:val="{6A796DA4-57D5-4783-8458-D4C61042F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53C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53C2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rsid w:val="006353C2"/>
  </w:style>
  <w:style w:type="paragraph" w:styleId="a4">
    <w:name w:val="header"/>
    <w:basedOn w:val="a"/>
    <w:link w:val="a5"/>
    <w:uiPriority w:val="99"/>
    <w:unhideWhenUsed/>
    <w:rsid w:val="00C159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1594A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C159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1594A"/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 Aleksandr</dc:creator>
  <cp:keywords/>
  <dc:description/>
  <cp:lastModifiedBy>Nikiforov Aleksandr</cp:lastModifiedBy>
  <cp:revision>5</cp:revision>
  <cp:lastPrinted>2019-10-21T07:38:00Z</cp:lastPrinted>
  <dcterms:created xsi:type="dcterms:W3CDTF">2019-08-13T07:41:00Z</dcterms:created>
  <dcterms:modified xsi:type="dcterms:W3CDTF">2019-10-21T07:39:00Z</dcterms:modified>
</cp:coreProperties>
</file>